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13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10"/>
        <w:gridCol w:w="1800"/>
        <w:gridCol w:w="1710"/>
        <w:gridCol w:w="1080"/>
        <w:gridCol w:w="990"/>
        <w:gridCol w:w="5063"/>
      </w:tblGrid>
      <w:tr w:rsidR="00BE29AF" w:rsidRPr="0091061C" w14:paraId="0646AB14" w14:textId="77777777" w:rsidTr="00BE29AF">
        <w:tc>
          <w:tcPr>
            <w:tcW w:w="1260" w:type="dxa"/>
            <w:shd w:val="clear" w:color="auto" w:fill="auto"/>
          </w:tcPr>
          <w:p w14:paraId="0DD6DBAD" w14:textId="77777777" w:rsidR="00BE29AF" w:rsidRPr="00BE29AF" w:rsidRDefault="00BE29AF" w:rsidP="00567CA4">
            <w:pPr>
              <w:rPr>
                <w:b/>
                <w:sz w:val="16"/>
                <w:szCs w:val="16"/>
              </w:rPr>
            </w:pPr>
            <w:r w:rsidRPr="00BE29AF">
              <w:rPr>
                <w:b/>
                <w:sz w:val="16"/>
                <w:szCs w:val="16"/>
              </w:rPr>
              <w:t>Revolving Fund</w:t>
            </w:r>
          </w:p>
        </w:tc>
        <w:tc>
          <w:tcPr>
            <w:tcW w:w="1710" w:type="dxa"/>
            <w:shd w:val="clear" w:color="auto" w:fill="auto"/>
          </w:tcPr>
          <w:p w14:paraId="06B636F8" w14:textId="77777777" w:rsidR="00BE29AF" w:rsidRPr="00BE29AF" w:rsidRDefault="00BE29AF" w:rsidP="00567CA4">
            <w:pPr>
              <w:rPr>
                <w:b/>
                <w:sz w:val="16"/>
                <w:szCs w:val="16"/>
              </w:rPr>
            </w:pPr>
            <w:r w:rsidRPr="00BE29AF">
              <w:rPr>
                <w:b/>
                <w:sz w:val="16"/>
                <w:szCs w:val="16"/>
              </w:rPr>
              <w:t>Department, Board, Committee, Agency or Officer Authorized to Spend from Fund</w:t>
            </w:r>
          </w:p>
        </w:tc>
        <w:tc>
          <w:tcPr>
            <w:tcW w:w="1800" w:type="dxa"/>
            <w:shd w:val="clear" w:color="auto" w:fill="auto"/>
          </w:tcPr>
          <w:p w14:paraId="176787A3" w14:textId="77777777" w:rsidR="00BE29AF" w:rsidRPr="00BE29AF" w:rsidRDefault="00BE29AF" w:rsidP="00567CA4">
            <w:pPr>
              <w:rPr>
                <w:b/>
                <w:sz w:val="16"/>
                <w:szCs w:val="16"/>
              </w:rPr>
            </w:pPr>
            <w:r w:rsidRPr="00BE29AF">
              <w:rPr>
                <w:b/>
                <w:sz w:val="16"/>
                <w:szCs w:val="16"/>
              </w:rPr>
              <w:t>Fees, Charges or Other Receipts Credited to Fund</w:t>
            </w:r>
          </w:p>
        </w:tc>
        <w:tc>
          <w:tcPr>
            <w:tcW w:w="1710" w:type="dxa"/>
            <w:shd w:val="clear" w:color="auto" w:fill="auto"/>
          </w:tcPr>
          <w:p w14:paraId="79CB2CE3" w14:textId="77777777" w:rsidR="00BE29AF" w:rsidRPr="00BE29AF" w:rsidRDefault="00BE29AF" w:rsidP="00567CA4">
            <w:pPr>
              <w:rPr>
                <w:b/>
                <w:sz w:val="16"/>
                <w:szCs w:val="16"/>
              </w:rPr>
            </w:pPr>
            <w:r w:rsidRPr="00BE29AF">
              <w:rPr>
                <w:b/>
                <w:sz w:val="16"/>
                <w:szCs w:val="16"/>
              </w:rPr>
              <w:t>Program or Activity Expenses Payable from Fund</w:t>
            </w:r>
          </w:p>
        </w:tc>
        <w:tc>
          <w:tcPr>
            <w:tcW w:w="1080" w:type="dxa"/>
            <w:shd w:val="clear" w:color="auto" w:fill="auto"/>
          </w:tcPr>
          <w:p w14:paraId="0285F4E8" w14:textId="77777777" w:rsidR="00BE29AF" w:rsidRPr="00BE29AF" w:rsidRDefault="00BE29AF" w:rsidP="00567CA4">
            <w:pPr>
              <w:rPr>
                <w:b/>
                <w:sz w:val="16"/>
                <w:szCs w:val="16"/>
              </w:rPr>
            </w:pPr>
            <w:r w:rsidRPr="00BE29AF">
              <w:rPr>
                <w:b/>
                <w:sz w:val="16"/>
                <w:szCs w:val="16"/>
              </w:rPr>
              <w:t>Restrictions or Conditions on Expenses Payable from Fund</w:t>
            </w:r>
          </w:p>
        </w:tc>
        <w:tc>
          <w:tcPr>
            <w:tcW w:w="990" w:type="dxa"/>
            <w:shd w:val="clear" w:color="auto" w:fill="auto"/>
          </w:tcPr>
          <w:p w14:paraId="6811263F" w14:textId="77777777" w:rsidR="00BE29AF" w:rsidRPr="0091061C" w:rsidRDefault="00BE29AF" w:rsidP="00567CA4">
            <w:pPr>
              <w:rPr>
                <w:b/>
                <w:sz w:val="20"/>
                <w:szCs w:val="20"/>
              </w:rPr>
            </w:pPr>
            <w:r w:rsidRPr="0091061C">
              <w:rPr>
                <w:b/>
                <w:sz w:val="20"/>
                <w:szCs w:val="20"/>
              </w:rPr>
              <w:t>Other Require-</w:t>
            </w:r>
            <w:proofErr w:type="spellStart"/>
            <w:r w:rsidRPr="0091061C">
              <w:rPr>
                <w:b/>
                <w:sz w:val="20"/>
                <w:szCs w:val="20"/>
              </w:rPr>
              <w:t>ments</w:t>
            </w:r>
            <w:proofErr w:type="spellEnd"/>
            <w:r w:rsidRPr="0091061C">
              <w:rPr>
                <w:b/>
                <w:sz w:val="20"/>
                <w:szCs w:val="20"/>
              </w:rPr>
              <w:t xml:space="preserve"> /</w:t>
            </w:r>
          </w:p>
          <w:p w14:paraId="74F5210B" w14:textId="77777777" w:rsidR="00BE29AF" w:rsidRPr="0091061C" w:rsidRDefault="00BE29AF" w:rsidP="00567CA4">
            <w:pPr>
              <w:rPr>
                <w:b/>
                <w:sz w:val="20"/>
                <w:szCs w:val="20"/>
              </w:rPr>
            </w:pPr>
            <w:r w:rsidRPr="0091061C">
              <w:rPr>
                <w:b/>
                <w:sz w:val="20"/>
                <w:szCs w:val="20"/>
              </w:rPr>
              <w:t>Reports</w:t>
            </w:r>
          </w:p>
        </w:tc>
        <w:tc>
          <w:tcPr>
            <w:tcW w:w="5063" w:type="dxa"/>
            <w:shd w:val="clear" w:color="auto" w:fill="auto"/>
          </w:tcPr>
          <w:p w14:paraId="7B0191E3" w14:textId="77777777" w:rsidR="00BE29AF" w:rsidRPr="0091061C" w:rsidRDefault="00BE29AF" w:rsidP="00567CA4">
            <w:pPr>
              <w:rPr>
                <w:b/>
                <w:sz w:val="20"/>
                <w:szCs w:val="20"/>
              </w:rPr>
            </w:pPr>
            <w:r w:rsidRPr="0091061C">
              <w:rPr>
                <w:b/>
                <w:sz w:val="20"/>
                <w:szCs w:val="20"/>
              </w:rPr>
              <w:t>Fiscal Years</w:t>
            </w:r>
          </w:p>
        </w:tc>
      </w:tr>
      <w:tr w:rsidR="00BE29AF" w:rsidRPr="0091061C" w14:paraId="7711866B" w14:textId="77777777" w:rsidTr="00BE29AF">
        <w:tc>
          <w:tcPr>
            <w:tcW w:w="1260" w:type="dxa"/>
            <w:shd w:val="clear" w:color="auto" w:fill="auto"/>
          </w:tcPr>
          <w:p w14:paraId="601DCA3F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Oil Burner Inspections</w:t>
            </w:r>
          </w:p>
        </w:tc>
        <w:tc>
          <w:tcPr>
            <w:tcW w:w="1710" w:type="dxa"/>
            <w:shd w:val="clear" w:color="auto" w:fill="auto"/>
          </w:tcPr>
          <w:p w14:paraId="71E4C4A0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Fire Chief</w:t>
            </w:r>
          </w:p>
        </w:tc>
        <w:tc>
          <w:tcPr>
            <w:tcW w:w="1800" w:type="dxa"/>
            <w:shd w:val="clear" w:color="auto" w:fill="auto"/>
          </w:tcPr>
          <w:p w14:paraId="705823FC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Oil burner inspection fees</w:t>
            </w:r>
          </w:p>
        </w:tc>
        <w:tc>
          <w:tcPr>
            <w:tcW w:w="1710" w:type="dxa"/>
            <w:shd w:val="clear" w:color="auto" w:fill="auto"/>
          </w:tcPr>
          <w:p w14:paraId="0069701D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Inspector stipend, supplies, equipment</w:t>
            </w:r>
          </w:p>
        </w:tc>
        <w:tc>
          <w:tcPr>
            <w:tcW w:w="1080" w:type="dxa"/>
            <w:shd w:val="clear" w:color="auto" w:fill="auto"/>
          </w:tcPr>
          <w:p w14:paraId="67FEBBDC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None</w:t>
            </w:r>
          </w:p>
        </w:tc>
        <w:tc>
          <w:tcPr>
            <w:tcW w:w="990" w:type="dxa"/>
            <w:shd w:val="clear" w:color="auto" w:fill="auto"/>
          </w:tcPr>
          <w:p w14:paraId="3279D106" w14:textId="77777777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None</w:t>
            </w:r>
          </w:p>
        </w:tc>
        <w:tc>
          <w:tcPr>
            <w:tcW w:w="5063" w:type="dxa"/>
            <w:shd w:val="clear" w:color="auto" w:fill="auto"/>
          </w:tcPr>
          <w:p w14:paraId="76FABBEE" w14:textId="77777777" w:rsidR="00BE29AF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 xml:space="preserve">Fiscal Year 2024 &amp; </w:t>
            </w:r>
          </w:p>
          <w:p w14:paraId="06549CD7" w14:textId="640A375C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subsequent years</w:t>
            </w:r>
          </w:p>
        </w:tc>
      </w:tr>
      <w:tr w:rsidR="00BE29AF" w:rsidRPr="0091061C" w14:paraId="5E2F447D" w14:textId="77777777" w:rsidTr="00BE29AF">
        <w:tc>
          <w:tcPr>
            <w:tcW w:w="1260" w:type="dxa"/>
            <w:shd w:val="clear" w:color="auto" w:fill="auto"/>
          </w:tcPr>
          <w:p w14:paraId="765EBE6A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Energy Commission Programs</w:t>
            </w:r>
          </w:p>
        </w:tc>
        <w:tc>
          <w:tcPr>
            <w:tcW w:w="1710" w:type="dxa"/>
            <w:shd w:val="clear" w:color="auto" w:fill="auto"/>
          </w:tcPr>
          <w:p w14:paraId="2BBBD8FA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Energy Commission</w:t>
            </w:r>
          </w:p>
        </w:tc>
        <w:tc>
          <w:tcPr>
            <w:tcW w:w="1800" w:type="dxa"/>
            <w:shd w:val="clear" w:color="auto" w:fill="auto"/>
          </w:tcPr>
          <w:p w14:paraId="607FBB05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Workshop and program revenue</w:t>
            </w:r>
          </w:p>
        </w:tc>
        <w:tc>
          <w:tcPr>
            <w:tcW w:w="1710" w:type="dxa"/>
            <w:shd w:val="clear" w:color="auto" w:fill="auto"/>
          </w:tcPr>
          <w:p w14:paraId="1F36A49B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Energy conservation activities; workshop &amp; program expenses</w:t>
            </w:r>
          </w:p>
        </w:tc>
        <w:tc>
          <w:tcPr>
            <w:tcW w:w="1080" w:type="dxa"/>
            <w:shd w:val="clear" w:color="auto" w:fill="auto"/>
          </w:tcPr>
          <w:p w14:paraId="0E559678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None</w:t>
            </w:r>
          </w:p>
        </w:tc>
        <w:tc>
          <w:tcPr>
            <w:tcW w:w="990" w:type="dxa"/>
            <w:shd w:val="clear" w:color="auto" w:fill="auto"/>
          </w:tcPr>
          <w:p w14:paraId="047A2A00" w14:textId="77777777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None</w:t>
            </w:r>
          </w:p>
        </w:tc>
        <w:tc>
          <w:tcPr>
            <w:tcW w:w="5063" w:type="dxa"/>
            <w:shd w:val="clear" w:color="auto" w:fill="auto"/>
          </w:tcPr>
          <w:p w14:paraId="3F5B1355" w14:textId="77777777" w:rsidR="00BE29AF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Fiscal Year 2024 &amp;</w:t>
            </w:r>
          </w:p>
          <w:p w14:paraId="5DAA0283" w14:textId="0C088ECD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 xml:space="preserve"> subsequent years</w:t>
            </w:r>
          </w:p>
        </w:tc>
      </w:tr>
      <w:tr w:rsidR="00BE29AF" w:rsidRPr="0091061C" w14:paraId="734505DB" w14:textId="77777777" w:rsidTr="00BE29AF">
        <w:tc>
          <w:tcPr>
            <w:tcW w:w="1260" w:type="dxa"/>
            <w:shd w:val="clear" w:color="auto" w:fill="auto"/>
          </w:tcPr>
          <w:p w14:paraId="566354A3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Zoning Board of Appeals (ZBA)</w:t>
            </w:r>
          </w:p>
        </w:tc>
        <w:tc>
          <w:tcPr>
            <w:tcW w:w="1710" w:type="dxa"/>
            <w:shd w:val="clear" w:color="auto" w:fill="auto"/>
          </w:tcPr>
          <w:p w14:paraId="3BB2DA44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ZBA, Administrative Clerk</w:t>
            </w:r>
          </w:p>
        </w:tc>
        <w:tc>
          <w:tcPr>
            <w:tcW w:w="1800" w:type="dxa"/>
            <w:shd w:val="clear" w:color="auto" w:fill="auto"/>
          </w:tcPr>
          <w:p w14:paraId="576C2F81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ZBA fees</w:t>
            </w:r>
          </w:p>
        </w:tc>
        <w:tc>
          <w:tcPr>
            <w:tcW w:w="1710" w:type="dxa"/>
            <w:shd w:val="clear" w:color="auto" w:fill="auto"/>
          </w:tcPr>
          <w:p w14:paraId="6C6748AB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Legal notices, postage, mailings, hearing expenses</w:t>
            </w:r>
          </w:p>
        </w:tc>
        <w:tc>
          <w:tcPr>
            <w:tcW w:w="1080" w:type="dxa"/>
            <w:shd w:val="clear" w:color="auto" w:fill="auto"/>
          </w:tcPr>
          <w:p w14:paraId="515BBC09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None</w:t>
            </w:r>
          </w:p>
        </w:tc>
        <w:tc>
          <w:tcPr>
            <w:tcW w:w="990" w:type="dxa"/>
            <w:shd w:val="clear" w:color="auto" w:fill="auto"/>
          </w:tcPr>
          <w:p w14:paraId="47497F1C" w14:textId="77777777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None</w:t>
            </w:r>
          </w:p>
        </w:tc>
        <w:tc>
          <w:tcPr>
            <w:tcW w:w="5063" w:type="dxa"/>
            <w:shd w:val="clear" w:color="auto" w:fill="auto"/>
          </w:tcPr>
          <w:p w14:paraId="67D6724C" w14:textId="77777777" w:rsidR="00BE29AF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Fiscal Year 2024 &amp;</w:t>
            </w:r>
          </w:p>
          <w:p w14:paraId="699E26D7" w14:textId="24017AF3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 xml:space="preserve"> subsequent years</w:t>
            </w:r>
          </w:p>
        </w:tc>
      </w:tr>
      <w:tr w:rsidR="00BE29AF" w:rsidRPr="0091061C" w14:paraId="67548FED" w14:textId="77777777" w:rsidTr="00BE29AF">
        <w:tc>
          <w:tcPr>
            <w:tcW w:w="1260" w:type="dxa"/>
            <w:shd w:val="clear" w:color="auto" w:fill="auto"/>
          </w:tcPr>
          <w:p w14:paraId="39FE9726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Dog</w:t>
            </w:r>
          </w:p>
        </w:tc>
        <w:tc>
          <w:tcPr>
            <w:tcW w:w="1710" w:type="dxa"/>
            <w:shd w:val="clear" w:color="auto" w:fill="auto"/>
          </w:tcPr>
          <w:p w14:paraId="76F9588E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Town Clerk, Selectboard</w:t>
            </w:r>
          </w:p>
        </w:tc>
        <w:tc>
          <w:tcPr>
            <w:tcW w:w="1800" w:type="dxa"/>
            <w:shd w:val="clear" w:color="auto" w:fill="auto"/>
          </w:tcPr>
          <w:p w14:paraId="56C731ED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Dog license fees and fines</w:t>
            </w:r>
          </w:p>
        </w:tc>
        <w:tc>
          <w:tcPr>
            <w:tcW w:w="1710" w:type="dxa"/>
            <w:shd w:val="clear" w:color="auto" w:fill="auto"/>
          </w:tcPr>
          <w:p w14:paraId="32D33222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Dog licenses &amp; tags, Animal Control services, dog care &amp; control</w:t>
            </w:r>
          </w:p>
        </w:tc>
        <w:tc>
          <w:tcPr>
            <w:tcW w:w="1080" w:type="dxa"/>
            <w:shd w:val="clear" w:color="auto" w:fill="auto"/>
          </w:tcPr>
          <w:p w14:paraId="6B36FE71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None</w:t>
            </w:r>
          </w:p>
        </w:tc>
        <w:tc>
          <w:tcPr>
            <w:tcW w:w="990" w:type="dxa"/>
            <w:shd w:val="clear" w:color="auto" w:fill="auto"/>
          </w:tcPr>
          <w:p w14:paraId="37CC28D1" w14:textId="77777777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None</w:t>
            </w:r>
          </w:p>
        </w:tc>
        <w:tc>
          <w:tcPr>
            <w:tcW w:w="5063" w:type="dxa"/>
            <w:shd w:val="clear" w:color="auto" w:fill="auto"/>
          </w:tcPr>
          <w:p w14:paraId="790CD8B0" w14:textId="77777777" w:rsidR="00BE29AF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Fiscal Year 2024 &amp;</w:t>
            </w:r>
          </w:p>
          <w:p w14:paraId="2E46A5D4" w14:textId="28EBCC64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 xml:space="preserve"> subsequent years</w:t>
            </w:r>
          </w:p>
        </w:tc>
      </w:tr>
      <w:tr w:rsidR="00BE29AF" w:rsidRPr="0091061C" w14:paraId="6ABAC252" w14:textId="77777777" w:rsidTr="00BE29AF">
        <w:tc>
          <w:tcPr>
            <w:tcW w:w="1260" w:type="dxa"/>
            <w:shd w:val="clear" w:color="auto" w:fill="auto"/>
          </w:tcPr>
          <w:p w14:paraId="3222761A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Conservation Commission Project Review</w:t>
            </w:r>
          </w:p>
        </w:tc>
        <w:tc>
          <w:tcPr>
            <w:tcW w:w="1710" w:type="dxa"/>
            <w:shd w:val="clear" w:color="auto" w:fill="auto"/>
          </w:tcPr>
          <w:p w14:paraId="6F1998B6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Conservation Commission</w:t>
            </w:r>
          </w:p>
        </w:tc>
        <w:tc>
          <w:tcPr>
            <w:tcW w:w="1800" w:type="dxa"/>
            <w:shd w:val="clear" w:color="auto" w:fill="auto"/>
          </w:tcPr>
          <w:p w14:paraId="44047315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Fees paid by applicants or advocates</w:t>
            </w:r>
          </w:p>
        </w:tc>
        <w:tc>
          <w:tcPr>
            <w:tcW w:w="1710" w:type="dxa"/>
            <w:shd w:val="clear" w:color="auto" w:fill="auto"/>
          </w:tcPr>
          <w:p w14:paraId="79BFB4EE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Consultant fees and expenses related to project review</w:t>
            </w:r>
          </w:p>
        </w:tc>
        <w:tc>
          <w:tcPr>
            <w:tcW w:w="1080" w:type="dxa"/>
            <w:shd w:val="clear" w:color="auto" w:fill="auto"/>
          </w:tcPr>
          <w:p w14:paraId="4A8D1987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None</w:t>
            </w:r>
          </w:p>
        </w:tc>
        <w:tc>
          <w:tcPr>
            <w:tcW w:w="990" w:type="dxa"/>
            <w:shd w:val="clear" w:color="auto" w:fill="auto"/>
          </w:tcPr>
          <w:p w14:paraId="22192EAE" w14:textId="77777777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None</w:t>
            </w:r>
          </w:p>
        </w:tc>
        <w:tc>
          <w:tcPr>
            <w:tcW w:w="5063" w:type="dxa"/>
            <w:shd w:val="clear" w:color="auto" w:fill="auto"/>
          </w:tcPr>
          <w:p w14:paraId="7F58CCF5" w14:textId="77777777" w:rsidR="00BE29AF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 xml:space="preserve">Fiscal Year 2024 &amp; </w:t>
            </w:r>
          </w:p>
          <w:p w14:paraId="3B208C7F" w14:textId="7CE1D943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subsequent years</w:t>
            </w:r>
          </w:p>
        </w:tc>
      </w:tr>
      <w:tr w:rsidR="00BE29AF" w:rsidRPr="0091061C" w14:paraId="74BD3EEC" w14:textId="77777777" w:rsidTr="00BE29AF">
        <w:tc>
          <w:tcPr>
            <w:tcW w:w="1260" w:type="dxa"/>
            <w:shd w:val="clear" w:color="auto" w:fill="auto"/>
          </w:tcPr>
          <w:p w14:paraId="19BDA9FE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Cemetery Opening Fees</w:t>
            </w:r>
          </w:p>
        </w:tc>
        <w:tc>
          <w:tcPr>
            <w:tcW w:w="1710" w:type="dxa"/>
            <w:shd w:val="clear" w:color="auto" w:fill="auto"/>
          </w:tcPr>
          <w:p w14:paraId="1C2F45D3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Cemetery Commission</w:t>
            </w:r>
          </w:p>
        </w:tc>
        <w:tc>
          <w:tcPr>
            <w:tcW w:w="1800" w:type="dxa"/>
            <w:shd w:val="clear" w:color="auto" w:fill="auto"/>
          </w:tcPr>
          <w:p w14:paraId="5C966D3E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Fees from opening graves for burial or interment</w:t>
            </w:r>
          </w:p>
        </w:tc>
        <w:tc>
          <w:tcPr>
            <w:tcW w:w="1710" w:type="dxa"/>
            <w:shd w:val="clear" w:color="auto" w:fill="auto"/>
          </w:tcPr>
          <w:p w14:paraId="11E9C934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Caretaking and maintenance of cemeteries</w:t>
            </w:r>
          </w:p>
        </w:tc>
        <w:tc>
          <w:tcPr>
            <w:tcW w:w="1080" w:type="dxa"/>
            <w:shd w:val="clear" w:color="auto" w:fill="auto"/>
          </w:tcPr>
          <w:p w14:paraId="50D89606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None</w:t>
            </w:r>
          </w:p>
        </w:tc>
        <w:tc>
          <w:tcPr>
            <w:tcW w:w="990" w:type="dxa"/>
            <w:shd w:val="clear" w:color="auto" w:fill="auto"/>
          </w:tcPr>
          <w:p w14:paraId="20003E9F" w14:textId="77777777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None</w:t>
            </w:r>
          </w:p>
        </w:tc>
        <w:tc>
          <w:tcPr>
            <w:tcW w:w="5063" w:type="dxa"/>
            <w:shd w:val="clear" w:color="auto" w:fill="auto"/>
          </w:tcPr>
          <w:p w14:paraId="1B26FB13" w14:textId="77777777" w:rsidR="00BE29AF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 xml:space="preserve">Fiscal Year 2024 &amp; </w:t>
            </w:r>
          </w:p>
          <w:p w14:paraId="446F1674" w14:textId="0CBBC952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subsequent years</w:t>
            </w:r>
          </w:p>
        </w:tc>
      </w:tr>
      <w:tr w:rsidR="00BE29AF" w:rsidRPr="0091061C" w14:paraId="572E41EF" w14:textId="77777777" w:rsidTr="00BE29AF">
        <w:tc>
          <w:tcPr>
            <w:tcW w:w="1260" w:type="dxa"/>
            <w:shd w:val="clear" w:color="auto" w:fill="auto"/>
          </w:tcPr>
          <w:p w14:paraId="1B23DB53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Agricultural Commission Programs</w:t>
            </w:r>
          </w:p>
        </w:tc>
        <w:tc>
          <w:tcPr>
            <w:tcW w:w="1710" w:type="dxa"/>
            <w:shd w:val="clear" w:color="auto" w:fill="auto"/>
          </w:tcPr>
          <w:p w14:paraId="49A1AEBB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Agricultural Commission</w:t>
            </w:r>
          </w:p>
        </w:tc>
        <w:tc>
          <w:tcPr>
            <w:tcW w:w="1800" w:type="dxa"/>
            <w:shd w:val="clear" w:color="auto" w:fill="auto"/>
          </w:tcPr>
          <w:p w14:paraId="5AB922E2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Farmers’ market and agricultural event fees</w:t>
            </w:r>
          </w:p>
        </w:tc>
        <w:tc>
          <w:tcPr>
            <w:tcW w:w="1710" w:type="dxa"/>
            <w:shd w:val="clear" w:color="auto" w:fill="auto"/>
          </w:tcPr>
          <w:p w14:paraId="0B7C27F9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Agricultural programs</w:t>
            </w:r>
          </w:p>
        </w:tc>
        <w:tc>
          <w:tcPr>
            <w:tcW w:w="1080" w:type="dxa"/>
            <w:shd w:val="clear" w:color="auto" w:fill="auto"/>
          </w:tcPr>
          <w:p w14:paraId="35163634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None</w:t>
            </w:r>
          </w:p>
        </w:tc>
        <w:tc>
          <w:tcPr>
            <w:tcW w:w="990" w:type="dxa"/>
            <w:shd w:val="clear" w:color="auto" w:fill="auto"/>
          </w:tcPr>
          <w:p w14:paraId="302A2BF4" w14:textId="77777777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None</w:t>
            </w:r>
          </w:p>
        </w:tc>
        <w:tc>
          <w:tcPr>
            <w:tcW w:w="5063" w:type="dxa"/>
            <w:shd w:val="clear" w:color="auto" w:fill="auto"/>
          </w:tcPr>
          <w:p w14:paraId="1E75D2C3" w14:textId="77777777" w:rsidR="00BE29AF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 xml:space="preserve">Fiscal Year 2024 &amp; </w:t>
            </w:r>
          </w:p>
          <w:p w14:paraId="5CE4F8EB" w14:textId="417AC8CA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subsequent years</w:t>
            </w:r>
          </w:p>
        </w:tc>
      </w:tr>
      <w:tr w:rsidR="00BE29AF" w:rsidRPr="0091061C" w14:paraId="7A5E78AA" w14:textId="77777777" w:rsidTr="00BE29AF">
        <w:tc>
          <w:tcPr>
            <w:tcW w:w="1260" w:type="dxa"/>
            <w:shd w:val="clear" w:color="auto" w:fill="auto"/>
          </w:tcPr>
          <w:p w14:paraId="24A4639D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Solid Waste &amp; Recycling</w:t>
            </w:r>
          </w:p>
        </w:tc>
        <w:tc>
          <w:tcPr>
            <w:tcW w:w="1710" w:type="dxa"/>
            <w:shd w:val="clear" w:color="auto" w:fill="auto"/>
          </w:tcPr>
          <w:p w14:paraId="518E4631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Board of Health, Town Administrator</w:t>
            </w:r>
          </w:p>
        </w:tc>
        <w:tc>
          <w:tcPr>
            <w:tcW w:w="1800" w:type="dxa"/>
            <w:shd w:val="clear" w:color="auto" w:fill="auto"/>
          </w:tcPr>
          <w:p w14:paraId="5A279C91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 xml:space="preserve">Sale of scrap metal, recyclables, recycling bins &amp; etc., </w:t>
            </w:r>
          </w:p>
        </w:tc>
        <w:tc>
          <w:tcPr>
            <w:tcW w:w="1710" w:type="dxa"/>
            <w:shd w:val="clear" w:color="auto" w:fill="auto"/>
          </w:tcPr>
          <w:p w14:paraId="3CAE4D8E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 xml:space="preserve">Solid waste &amp; recycling programs, Solid Waste District membership, recycled-content office products, disposal fees for Town-generated waste items </w:t>
            </w:r>
          </w:p>
        </w:tc>
        <w:tc>
          <w:tcPr>
            <w:tcW w:w="1080" w:type="dxa"/>
            <w:shd w:val="clear" w:color="auto" w:fill="auto"/>
          </w:tcPr>
          <w:p w14:paraId="05E20320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None</w:t>
            </w:r>
          </w:p>
        </w:tc>
        <w:tc>
          <w:tcPr>
            <w:tcW w:w="990" w:type="dxa"/>
            <w:shd w:val="clear" w:color="auto" w:fill="auto"/>
          </w:tcPr>
          <w:p w14:paraId="4A9EA17D" w14:textId="77777777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None</w:t>
            </w:r>
          </w:p>
        </w:tc>
        <w:tc>
          <w:tcPr>
            <w:tcW w:w="5063" w:type="dxa"/>
            <w:shd w:val="clear" w:color="auto" w:fill="auto"/>
          </w:tcPr>
          <w:p w14:paraId="4B45C0CA" w14:textId="77777777" w:rsidR="00BE29AF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Fiscal Year 2024 &amp;</w:t>
            </w:r>
          </w:p>
          <w:p w14:paraId="42A62176" w14:textId="29235377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 xml:space="preserve"> subsequent years</w:t>
            </w:r>
          </w:p>
        </w:tc>
      </w:tr>
      <w:tr w:rsidR="00BE29AF" w:rsidRPr="0091061C" w14:paraId="7C166295" w14:textId="77777777" w:rsidTr="00BE29AF">
        <w:tc>
          <w:tcPr>
            <w:tcW w:w="1260" w:type="dxa"/>
            <w:shd w:val="clear" w:color="auto" w:fill="auto"/>
          </w:tcPr>
          <w:p w14:paraId="154818EE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Electric Vehicle (EV) Charging Station</w:t>
            </w:r>
          </w:p>
        </w:tc>
        <w:tc>
          <w:tcPr>
            <w:tcW w:w="1710" w:type="dxa"/>
            <w:shd w:val="clear" w:color="auto" w:fill="auto"/>
          </w:tcPr>
          <w:p w14:paraId="09F13004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Selectboard, Town Administrator</w:t>
            </w:r>
          </w:p>
        </w:tc>
        <w:tc>
          <w:tcPr>
            <w:tcW w:w="1800" w:type="dxa"/>
            <w:shd w:val="clear" w:color="auto" w:fill="auto"/>
          </w:tcPr>
          <w:p w14:paraId="04CBBCDC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User fees from use of EV charging station</w:t>
            </w:r>
          </w:p>
        </w:tc>
        <w:tc>
          <w:tcPr>
            <w:tcW w:w="1710" w:type="dxa"/>
            <w:shd w:val="clear" w:color="auto" w:fill="auto"/>
          </w:tcPr>
          <w:p w14:paraId="1718E844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Operating &amp; maintenance costs for EV charging station</w:t>
            </w:r>
          </w:p>
        </w:tc>
        <w:tc>
          <w:tcPr>
            <w:tcW w:w="1080" w:type="dxa"/>
            <w:shd w:val="clear" w:color="auto" w:fill="auto"/>
          </w:tcPr>
          <w:p w14:paraId="31932FDA" w14:textId="77777777" w:rsidR="00BE29AF" w:rsidRPr="00BE29AF" w:rsidRDefault="00BE29AF" w:rsidP="00567CA4">
            <w:pPr>
              <w:rPr>
                <w:sz w:val="16"/>
                <w:szCs w:val="16"/>
              </w:rPr>
            </w:pPr>
            <w:r w:rsidRPr="00BE29AF">
              <w:rPr>
                <w:sz w:val="16"/>
                <w:szCs w:val="16"/>
              </w:rPr>
              <w:t>None</w:t>
            </w:r>
          </w:p>
        </w:tc>
        <w:tc>
          <w:tcPr>
            <w:tcW w:w="990" w:type="dxa"/>
            <w:shd w:val="clear" w:color="auto" w:fill="auto"/>
          </w:tcPr>
          <w:p w14:paraId="769F8C0B" w14:textId="77777777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None</w:t>
            </w:r>
          </w:p>
        </w:tc>
        <w:tc>
          <w:tcPr>
            <w:tcW w:w="5063" w:type="dxa"/>
            <w:shd w:val="clear" w:color="auto" w:fill="auto"/>
          </w:tcPr>
          <w:p w14:paraId="3A05720F" w14:textId="77777777" w:rsidR="00BE29AF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 xml:space="preserve">Fiscal Year 2024 &amp; </w:t>
            </w:r>
          </w:p>
          <w:p w14:paraId="61CC77A2" w14:textId="4E01E6F0" w:rsidR="00BE29AF" w:rsidRPr="0091061C" w:rsidRDefault="00BE29AF" w:rsidP="00567CA4">
            <w:pPr>
              <w:rPr>
                <w:sz w:val="20"/>
                <w:szCs w:val="20"/>
              </w:rPr>
            </w:pPr>
            <w:r w:rsidRPr="0091061C">
              <w:rPr>
                <w:sz w:val="20"/>
                <w:szCs w:val="20"/>
              </w:rPr>
              <w:t>subsequent years</w:t>
            </w:r>
          </w:p>
        </w:tc>
      </w:tr>
    </w:tbl>
    <w:p w14:paraId="47170D5C" w14:textId="77777777" w:rsidR="00356CF4" w:rsidRDefault="00356CF4"/>
    <w:sectPr w:rsidR="00356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F"/>
    <w:rsid w:val="00356CF4"/>
    <w:rsid w:val="00B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BA0B"/>
  <w15:chartTrackingRefBased/>
  <w15:docId w15:val="{9D0D0192-3FC9-4C20-8CE5-A110232C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TownClerk_2020</dc:creator>
  <cp:keywords/>
  <dc:description/>
  <cp:lastModifiedBy>TownClerk_2020</cp:lastModifiedBy>
  <cp:revision>1</cp:revision>
  <dcterms:created xsi:type="dcterms:W3CDTF">2023-09-26T15:59:00Z</dcterms:created>
  <dcterms:modified xsi:type="dcterms:W3CDTF">2023-09-26T16:04:00Z</dcterms:modified>
</cp:coreProperties>
</file>